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Реестр нормативных правовых актов, 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7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содержащих требования охраны труда</w:t>
      </w:r>
      <w:r>
        <w:rPr>
          <w:rFonts w:ascii="Times New Roman" w:hAnsi="Times New Roman"/>
          <w:sz w:val="28"/>
          <w:szCs w:val="24"/>
        </w:rPr>
        <w:t xml:space="preserve"> для органов власти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617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Федеральные законы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ТК РФ;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Федеральный закон от 10 декабря 1995 г. № 196-ФЗ «О безопасности дорожного движения»;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Федеральный закон от 21 декабря 1994 г. № 69-ФЗ «О пожарной безопасности»;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Федеральный закон от 24 июля 1998 г. № 125-ФЗ «Об обязательном социальном страховании от несчастных случаев на производстве и профессиональных заболеваний»;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Федеральный закон от 30 марта 1999 г. № 52-ФЗ «О санитарно-эпидемиологическом благополучии населения»;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Федеральный закон от 27 июля 2004 г. № 79-ФЗ «О государственной гражданской службе Российской Федерации»;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Федеральный закон от 28 декабря 2013 г. № 426-ФЗ «О специальной оценке условий труда»;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Постановления Правительства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t xml:space="preserve">Российской Федерации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постановление Правительства Российской Федера</w:t>
            </w:r>
            <w:r>
              <w:rPr>
                <w:rFonts w:ascii="Times New Roman" w:hAnsi="Times New Roman"/>
                <w:sz w:val="20"/>
              </w:rPr>
              <w:t xml:space="preserve">ции от 23 октября 1993 г.                                 № 1090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Правила противопожарного режима в Российской Федерации, утвержденные постановлением Правительства Российской Федерации от 16 сентября 2020 г. № 1479;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Правила учета дорожно-транспортных происшествий, утвержденные постановлением Правительства Российской Федерации от 19 сентября 2020 г. </w:t>
            </w:r>
            <w:r>
              <w:rPr>
                <w:rFonts w:ascii="Times New Roman" w:hAnsi="Times New Roman"/>
                <w:sz w:val="20"/>
              </w:rPr>
              <w:t xml:space="preserve">                    </w:t>
            </w:r>
            <w:r>
              <w:rPr>
                <w:rFonts w:ascii="Times New Roman" w:hAnsi="Times New Roman"/>
                <w:sz w:val="20"/>
              </w:rPr>
              <w:t xml:space="preserve">№ 1502;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постановление Правительства Российской Федерации от 20 мая 2022 г. № 916 «Об утверждении перечня неисправностей и условий, при которых запрещается эксплуатация самоходных машин и других видов техники»;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Приказы Минтруда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t xml:space="preserve">России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Правила по охране труда при погрузочно-разгрузочных работах и размещении грузов, утвержденные приказом Минтруда России от 28 октября 2020 г. № 753н;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Правила по охране труда при работе с инструментом и приспособлениями, утверждённые приказом Минтруда России от 27 ноября 2020 г. № 835н;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Правила по охране труда на автомобильном транспорте, утверждённые приказом Минтруда России от 9 декабря 2020 г. № 871н;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14 сентября 2021 г. № 629н «Об утверждении предельно допустимых норм нагрузок для женщин при подъеме и перемещении тяжестей вручную»;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15 сентября 2021 г. № 632н «Об утверждении рекомендаций по учету микроповреждений (микротравм) работников»;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</w:t>
            </w:r>
            <w:r>
              <w:rPr>
                <w:rFonts w:ascii="Times New Roman" w:hAnsi="Times New Roman"/>
                <w:sz w:val="20"/>
              </w:rPr>
              <w:t xml:space="preserve">сии от 22 сентября 2021 г. № 656н 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</w:t>
            </w:r>
            <w:r>
              <w:rPr>
                <w:rFonts w:ascii="Times New Roman" w:hAnsi="Times New Roman"/>
                <w:sz w:val="20"/>
              </w:rPr>
              <w:t xml:space="preserve">труда России от 29 октября 2021 г.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29 октября 2021 г. № 772н «Об утверждении основных требований к порядку разработки и содержанию правил и инструкций по охране труда, разрабатываемых работодателем»;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</w:t>
            </w:r>
            <w:r>
              <w:rPr>
                <w:rFonts w:ascii="Times New Roman" w:hAnsi="Times New Roman"/>
                <w:sz w:val="20"/>
              </w:rPr>
              <w:t xml:space="preserve"> России от 29 октября 2021 г.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</w:t>
            </w:r>
            <w:r>
              <w:rPr>
                <w:rFonts w:ascii="Times New Roman" w:hAnsi="Times New Roman"/>
                <w:sz w:val="20"/>
              </w:rPr>
              <w:t xml:space="preserve"> трудовых </w:t>
            </w:r>
            <w:r>
              <w:rPr>
                <w:rFonts w:ascii="Times New Roman" w:hAnsi="Times New Roman"/>
                <w:sz w:val="20"/>
              </w:rPr>
              <w:t xml:space="preserve">правах, включая право на безопасные условия и охрану труда»;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29 октября 2021 г. № 774н «Об утверждении общих требований к организации безопасного рабочего места»;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29 октября 2021 г. № 766н «Об утверждении Правил обеспечения работников средствами индивидуальной защиты и смывающими средствами»;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29 октября 2021 г. № 767н «Об утверждении Единых типовых норм выдачи средств индивидуальной защиты и смывающих средств»;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Примерное положение о Системе управления охраной труда, утвержденное приказом Минтруда России от 29 октября 2021 г. № 776н;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</w:t>
            </w:r>
            <w:r>
              <w:rPr>
                <w:rFonts w:ascii="Times New Roman" w:hAnsi="Times New Roman"/>
                <w:sz w:val="20"/>
              </w:rPr>
              <w:t xml:space="preserve"> Минтруда России от 17 декабря 2021 г. </w:t>
            </w:r>
            <w:r>
              <w:rPr>
                <w:rFonts w:ascii="Times New Roman" w:hAnsi="Times New Roman"/>
                <w:sz w:val="20"/>
              </w:rPr>
              <w:t xml:space="preserve">№ 894 «Об утверждении рекомендаций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numPr>
                <w:ilvl w:val="0"/>
                <w:numId w:val="1"/>
              </w:numPr>
              <w:ind w:left="0" w:right="0"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 Минтруда России от 28.12.2021 N 926 "Об утверждении Рекомендаций по выбору методов оценки уровней профессиональных рисков и по снижению уровней таких рисков"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31 января 2022 г. № 36 «Об утверждении Рекомендаций по классификации, обнаружению, распознаванию и описанию опасностей»;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Минтруда России от 20 апреля 202</w:t>
            </w:r>
            <w:r>
              <w:rPr>
                <w:rFonts w:ascii="Times New Roman" w:hAnsi="Times New Roman"/>
                <w:sz w:val="20"/>
              </w:rPr>
              <w:t xml:space="preserve">2 г. №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numPr>
                <w:ilvl w:val="0"/>
                <w:numId w:val="2"/>
              </w:numPr>
              <w:ind w:left="0" w:right="0" w:firstLine="28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</w:t>
            </w:r>
            <w:r>
              <w:rPr>
                <w:rFonts w:ascii="Times New Roman" w:hAnsi="Times New Roman"/>
                <w:sz w:val="20"/>
              </w:rPr>
              <w:t xml:space="preserve">каз Минтруда </w:t>
            </w:r>
            <w:r>
              <w:rPr>
                <w:rFonts w:ascii="Times New Roman" w:hAnsi="Times New Roman"/>
                <w:sz w:val="20"/>
              </w:rPr>
              <w:t xml:space="preserve">России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от 21 ноября 2023 г. 817н «</w:t>
            </w:r>
            <w:r>
              <w:rPr>
                <w:rFonts w:ascii="Times New Roman" w:hAnsi="Times New Roman"/>
                <w:sz w:val="20"/>
              </w:rPr>
              <w:t xml:space="preserve"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</w:t>
            </w:r>
            <w:r>
              <w:rPr>
                <w:rFonts w:ascii="Times New Roman" w:hAnsi="Times New Roman"/>
                <w:sz w:val="20"/>
              </w:rPr>
              <w:t xml:space="preserve">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Приказы Минздрава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t xml:space="preserve">России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Минздравсоцразвития России от 24 февраля 2005 г. № 160 «Об определении степени тяжести повреждения здоровья при несчастных случаях на производстве»;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</w:t>
            </w:r>
            <w:r>
              <w:rPr>
                <w:rFonts w:ascii="Times New Roman" w:hAnsi="Times New Roman"/>
                <w:sz w:val="20"/>
              </w:rPr>
              <w:t xml:space="preserve">Приказ Минздрава России от 11.04.2025 N 196н "Об утверждении учетной формы N 315-1/у "Медицинское заключение о характере полученных повреждений здоровья в результате несчастного случая на производстве и степени их тяжести", учетной формы N 316-1/у "Медицинс</w:t>
            </w:r>
            <w:r>
              <w:rPr>
                <w:rFonts w:ascii="Times New Roman" w:hAnsi="Times New Roman"/>
                <w:sz w:val="20"/>
              </w:rPr>
              <w:t xml:space="preserve">кое заключение об установлении заключительного диагноза пострадавшего в результате несчастного случая на производстве"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</w:t>
            </w:r>
            <w:r>
              <w:rPr>
                <w:rFonts w:ascii="Times New Roman" w:hAnsi="Times New Roman"/>
                <w:sz w:val="20"/>
              </w:rPr>
              <w:t xml:space="preserve">Приказ Минздрава России от 14.04.2025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</w:t>
            </w:r>
            <w:r>
              <w:rPr>
                <w:rFonts w:ascii="Times New Roman" w:hAnsi="Times New Roman"/>
                <w:sz w:val="20"/>
              </w:rPr>
      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</w:t>
            </w:r>
            <w:r>
              <w:rPr>
                <w:rFonts w:ascii="Times New Roman" w:hAnsi="Times New Roman"/>
                <w:sz w:val="20"/>
              </w:rPr>
              <w:t xml:space="preserve">Приказ Минздрава России от 24.05.2024 N 260н "Об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(автомобильной)"</w:t>
            </w:r>
            <w:r>
              <w:rPr>
                <w:rFonts w:ascii="Times New Roman" w:hAnsi="Times New Roman"/>
                <w:sz w:val="20"/>
              </w:rPr>
              <w:t xml:space="preserve">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</w:t>
            </w:r>
            <w:r>
              <w:rPr>
                <w:rFonts w:ascii="Times New Roman" w:hAnsi="Times New Roman"/>
                <w:sz w:val="20"/>
              </w:rPr>
              <w:t xml:space="preserve">Приказ Минздрава России от 24.05.2024 N 262н "Об утверждении требований к комплектации аптечки для оказания работниками первой помощи пострадавшим с применением медицинских изделий"</w:t>
            </w:r>
            <w:r>
              <w:rPr>
                <w:rFonts w:ascii="Times New Roman" w:hAnsi="Times New Roman"/>
                <w:sz w:val="20"/>
              </w:rPr>
              <w:t xml:space="preserve">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Минздрава России от 20 мая 2022 г. № 342н «Об утверж</w:t>
            </w:r>
            <w:r>
              <w:rPr>
                <w:rFonts w:ascii="Times New Roman" w:hAnsi="Times New Roman"/>
                <w:sz w:val="20"/>
              </w:rPr>
              <w:t xml:space="preserve">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Минздра</w:t>
            </w:r>
            <w:r>
              <w:rPr>
                <w:rFonts w:ascii="Times New Roman" w:hAnsi="Times New Roman"/>
                <w:sz w:val="20"/>
              </w:rPr>
              <w:t xml:space="preserve">ва России от 30 мая 2023 г. № 266н 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Порядок проведения обязательных предварительных и периодических медицинских осмотров работников, утвержденный приказом Минздрава России от 28 января 2021 г. № 29н;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Санитарные </w:t>
            </w:r>
            <w:r>
              <w:rPr>
                <w:rFonts w:ascii="Times New Roman" w:hAnsi="Times New Roman"/>
                <w:sz w:val="20"/>
              </w:rPr>
              <w:t xml:space="preserve">нормы, нормативы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СП 2.2.3670 - 20 «Санитарно-эпидемиологические требования к условиям труда»;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>
          <w:trHeight w:val="416"/>
        </w:trPr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Прочие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</w:t>
            </w:r>
            <w:r>
              <w:rPr>
                <w:rFonts w:ascii="Times New Roman" w:hAnsi="Times New Roman"/>
                <w:sz w:val="20"/>
              </w:rPr>
              <w:t xml:space="preserve">Приказ МЧС России от 16.12.2024 N 1120 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</w:t>
            </w:r>
            <w:r>
              <w:rPr>
                <w:rFonts w:ascii="Times New Roman" w:hAnsi="Times New Roman"/>
                <w:sz w:val="20"/>
              </w:rPr>
              <w:t xml:space="preserve">согласования и категорий лиц, проходящих обучение по дополнительным профессиональным программам в области пожарной безопасности"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Росархива от 20 декабря 2019 г.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</w:t>
            </w:r>
            <w:r>
              <w:rPr>
                <w:rFonts w:ascii="Times New Roman" w:hAnsi="Times New Roman"/>
                <w:sz w:val="20"/>
              </w:rPr>
              <w:t xml:space="preserve">организаций, с</w:t>
            </w:r>
            <w:r>
              <w:rPr>
                <w:rFonts w:ascii="Times New Roman" w:hAnsi="Times New Roman"/>
                <w:sz w:val="20"/>
              </w:rPr>
              <w:t xml:space="preserve"> указанием сроков их хранения»;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Минэнерго России от 12 августа 2022 г. № 811 «Об утверждении Правил технической эксплуатации электроустановок потребителей электрической энергии»;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приказ Минтранса России от 16 октября 2020 г. № 424 «Об утверждении Особенностей режима рабочего времени и времени отдыха, условий труда водителей автомобилей»;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Межгосударственный стандарт ГОСТ 12.0.230-2007 «Система стандартов безопасности труда. Системы управления охраной труда»;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Акты и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t xml:space="preserve">документы Нижегород</w:t>
            </w:r>
            <w:r>
              <w:rPr>
                <w:rFonts w:ascii="Times New Roman" w:hAnsi="Times New Roman"/>
                <w:sz w:val="20"/>
              </w:rPr>
              <w:t xml:space="preserve">ской области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7938" w:type="dxa"/>
            <w:vAlign w:val="top"/>
            <w:textDirection w:val="lrTb"/>
            <w:noWrap w:val="false"/>
          </w:tcPr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Закон Нижегородской области от 3 февраля 2010 г. № 9-З «Об охране труда в Нижегородской области»;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Закон Нижегородской области от 10 мая 2006 г. № 40-З «О государственной гражданской службе Нижегородской области».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постановление Правительства Нижегородской области от 19 мая 2021 г. </w:t>
            </w:r>
            <w:r>
              <w:rPr>
                <w:rFonts w:ascii="Times New Roman" w:hAnsi="Times New Roman"/>
                <w:sz w:val="20"/>
              </w:rPr>
              <w:t xml:space="preserve">                       </w:t>
            </w:r>
            <w:r>
              <w:rPr>
                <w:rFonts w:ascii="Times New Roman" w:hAnsi="Times New Roman"/>
                <w:sz w:val="20"/>
              </w:rPr>
              <w:t xml:space="preserve">№ 394 «О развитии проектно-ориентированной системы управления и внедрении бережливых технологий в органах исполнительной власти Нижегородской области и подведомственных им организациях»;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распоряжение Правительства Нижегородской области от 23 августа            </w:t>
            </w:r>
            <w:r>
              <w:rPr>
                <w:rFonts w:ascii="Times New Roman" w:hAnsi="Times New Roman"/>
                <w:sz w:val="20"/>
              </w:rPr>
              <w:t xml:space="preserve">                   2016 г. № 1325-р «Об утверждении Методических рекомендаций и типовых форм документов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права»;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протокол от 12 апреля 2023 г. № Сл-001-358918/23 заседания рабочей группы по внедрению клиентоцентричного подхода в </w:t>
            </w:r>
            <w:r>
              <w:rPr>
                <w:rFonts w:ascii="Times New Roman" w:hAnsi="Times New Roman"/>
                <w:sz w:val="20"/>
              </w:rPr>
              <w:t xml:space="preserve">ОИВ</w:t>
            </w:r>
            <w:r>
              <w:rPr>
                <w:rFonts w:ascii="Times New Roman" w:hAnsi="Times New Roman"/>
                <w:sz w:val="20"/>
              </w:rPr>
              <w:t xml:space="preserve">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Методические рекоменда</w:t>
            </w:r>
            <w:r>
              <w:rPr>
                <w:rFonts w:ascii="Times New Roman" w:hAnsi="Times New Roman"/>
                <w:sz w:val="20"/>
              </w:rPr>
              <w:t xml:space="preserve">ции по использованию метода 5С в организации рабочего места сотрудников органов исполнительной власти Нижегородской области, органов местного самоуправления Нижегородской области и подведомственных организаций (разработаны в соответствии с поручением Губер</w:t>
            </w:r>
            <w:r>
              <w:rPr>
                <w:rFonts w:ascii="Times New Roman" w:hAnsi="Times New Roman"/>
                <w:sz w:val="20"/>
              </w:rPr>
              <w:t xml:space="preserve">натора Нижегородской области </w:t>
            </w:r>
            <w:r>
              <w:rPr>
                <w:rFonts w:ascii="Times New Roman" w:hAnsi="Times New Roman"/>
                <w:sz w:val="20"/>
              </w:rPr>
              <w:t xml:space="preserve">от 31 марта 2023 г. Сл-001-254550/23);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617"/>
              <w:ind w:firstLine="31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 решения областной межведомственной комиссии по охране труда.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2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4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6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8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2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4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8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2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4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6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8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2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4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8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2026-07-30T06:25:13Z</dcterms:modified>
</cp:coreProperties>
</file>